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CF" w:rsidRDefault="00705ACF" w:rsidP="00875852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5940425" cy="8305307"/>
            <wp:effectExtent l="19050" t="0" r="3175" b="0"/>
            <wp:docPr id="1" name="Рисунок 1" descr="G:\01-JAN-2007\0000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-JAN-2007\00000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852" w:rsidRPr="00911654">
        <w:rPr>
          <w:b/>
          <w:bCs/>
          <w:color w:val="000000"/>
        </w:rPr>
        <w:br/>
      </w:r>
    </w:p>
    <w:p w:rsidR="00705ACF" w:rsidRDefault="00705ACF" w:rsidP="00875852">
      <w:pPr>
        <w:shd w:val="clear" w:color="auto" w:fill="FFFFFF"/>
        <w:jc w:val="center"/>
        <w:rPr>
          <w:b/>
          <w:bCs/>
          <w:color w:val="000000"/>
        </w:rPr>
      </w:pPr>
    </w:p>
    <w:p w:rsidR="00705ACF" w:rsidRDefault="00705ACF" w:rsidP="00875852">
      <w:pPr>
        <w:shd w:val="clear" w:color="auto" w:fill="FFFFFF"/>
        <w:jc w:val="center"/>
        <w:rPr>
          <w:b/>
          <w:bCs/>
          <w:color w:val="000000"/>
        </w:rPr>
      </w:pPr>
    </w:p>
    <w:p w:rsidR="00705ACF" w:rsidRDefault="00705ACF" w:rsidP="00875852">
      <w:pPr>
        <w:shd w:val="clear" w:color="auto" w:fill="FFFFFF"/>
        <w:jc w:val="center"/>
        <w:rPr>
          <w:b/>
          <w:bCs/>
          <w:color w:val="000000"/>
        </w:rPr>
      </w:pPr>
    </w:p>
    <w:p w:rsidR="00875852" w:rsidRPr="00911654" w:rsidRDefault="00875852" w:rsidP="00875852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lastRenderedPageBreak/>
        <w:t>ПОЯСНИТЕЛЬНАЯ ЗАПИСКА.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Программа по изобразительному искусству для 6 класса разработана в соответствии: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11654">
        <w:rPr>
          <w:color w:val="000000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911654">
        <w:rPr>
          <w:color w:val="000000"/>
        </w:rPr>
        <w:t xml:space="preserve"> - </w:t>
      </w:r>
      <w:proofErr w:type="gramStart"/>
      <w:r w:rsidRPr="00911654">
        <w:rPr>
          <w:color w:val="000000"/>
        </w:rPr>
        <w:t>М.: Просвещение, 2011);</w:t>
      </w:r>
      <w:proofErr w:type="gramEnd"/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 xml:space="preserve">- с Методическими рекомендациями по составлению рабочих программ общеобразовательных учреждений Московской области / А.В. </w:t>
      </w:r>
      <w:proofErr w:type="spellStart"/>
      <w:r w:rsidRPr="00911654">
        <w:rPr>
          <w:color w:val="000000"/>
        </w:rPr>
        <w:t>Шмагина</w:t>
      </w:r>
      <w:proofErr w:type="spellEnd"/>
      <w:r w:rsidRPr="00911654">
        <w:rPr>
          <w:color w:val="000000"/>
        </w:rPr>
        <w:t>, В.Ф. Солдатов, И.А. Фоменко. – АСОУ, 2012.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 xml:space="preserve">- с авторской программой: программы Б. М. </w:t>
      </w:r>
      <w:proofErr w:type="spellStart"/>
      <w:r w:rsidRPr="00911654">
        <w:rPr>
          <w:color w:val="000000"/>
        </w:rPr>
        <w:t>Неменского</w:t>
      </w:r>
      <w:proofErr w:type="spellEnd"/>
      <w:r w:rsidRPr="00911654">
        <w:rPr>
          <w:color w:val="000000"/>
        </w:rPr>
        <w:t xml:space="preserve"> «Изобразительное  искусство». Рабочие программы. Предметная линия          учебников. 5-9 классы: пособие для учителей общеобразовательных учреждений/ [Б. М. </w:t>
      </w:r>
      <w:proofErr w:type="spellStart"/>
      <w:r w:rsidRPr="00911654">
        <w:rPr>
          <w:color w:val="000000"/>
        </w:rPr>
        <w:t>Неменский</w:t>
      </w:r>
      <w:proofErr w:type="spellEnd"/>
      <w:r w:rsidRPr="00911654">
        <w:rPr>
          <w:color w:val="000000"/>
        </w:rPr>
        <w:t xml:space="preserve">, Л. А. </w:t>
      </w:r>
      <w:proofErr w:type="spellStart"/>
      <w:r w:rsidRPr="00911654">
        <w:rPr>
          <w:color w:val="000000"/>
        </w:rPr>
        <w:t>Неменская</w:t>
      </w:r>
      <w:proofErr w:type="spellEnd"/>
      <w:r w:rsidRPr="00911654">
        <w:rPr>
          <w:color w:val="000000"/>
        </w:rPr>
        <w:t>, Н. А. Горяева, А. С. Питерских].- М.:  «Просвещение», 2011г. – 129с.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 xml:space="preserve">- с возможностями УМК: Изобразительное искусство 6 </w:t>
      </w:r>
      <w:proofErr w:type="spellStart"/>
      <w:r w:rsidRPr="00911654">
        <w:rPr>
          <w:color w:val="000000"/>
        </w:rPr>
        <w:t>класс</w:t>
      </w:r>
      <w:proofErr w:type="gramStart"/>
      <w:r w:rsidRPr="00911654">
        <w:rPr>
          <w:color w:val="000000"/>
        </w:rPr>
        <w:t>.Н</w:t>
      </w:r>
      <w:proofErr w:type="gramEnd"/>
      <w:r w:rsidRPr="00911654">
        <w:rPr>
          <w:color w:val="000000"/>
        </w:rPr>
        <w:t>еменская</w:t>
      </w:r>
      <w:proofErr w:type="spellEnd"/>
      <w:r w:rsidRPr="00911654">
        <w:rPr>
          <w:color w:val="000000"/>
        </w:rPr>
        <w:t xml:space="preserve"> Л. А.  « Просвещение», 2011 г.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11654">
        <w:rPr>
          <w:color w:val="000000"/>
        </w:rPr>
        <w:t>В данной рабочей программе учтены идеи и положения Концепции духовно- 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саморазвитии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  <w:proofErr w:type="gramEnd"/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 xml:space="preserve">Общая характеристика учебного </w:t>
      </w:r>
      <w:proofErr w:type="spellStart"/>
      <w:r w:rsidRPr="00911654">
        <w:rPr>
          <w:b/>
          <w:bCs/>
          <w:color w:val="000000"/>
        </w:rPr>
        <w:t>предмета</w:t>
      </w:r>
      <w:proofErr w:type="gramStart"/>
      <w:r w:rsidRPr="00911654">
        <w:rPr>
          <w:b/>
          <w:bCs/>
          <w:color w:val="000000"/>
        </w:rPr>
        <w:t>.</w:t>
      </w:r>
      <w:r w:rsidRPr="00911654">
        <w:rPr>
          <w:color w:val="000000"/>
        </w:rPr>
        <w:t>У</w:t>
      </w:r>
      <w:proofErr w:type="gramEnd"/>
      <w:r w:rsidRPr="00911654">
        <w:rPr>
          <w:color w:val="000000"/>
        </w:rPr>
        <w:t>чебный</w:t>
      </w:r>
      <w:proofErr w:type="spellEnd"/>
      <w:r w:rsidRPr="00911654">
        <w:rPr>
          <w:color w:val="000000"/>
        </w:rPr>
        <w:t xml:space="preserve"> предмет "Изобразительное искусство" в общеобразовательной школе направлен на формирование художественной культуры учащегося как неотъемлемой части культуры духовной. Художественно-эстетическое развитие учащегося рассматривается как необходимое условие в социализации личности, как способ его вхождения в мир человеческой культуры и утверждения своей уникальной </w:t>
      </w:r>
      <w:proofErr w:type="spellStart"/>
      <w:r w:rsidRPr="00911654">
        <w:rPr>
          <w:color w:val="000000"/>
        </w:rPr>
        <w:t>индивидуальности</w:t>
      </w:r>
      <w:proofErr w:type="gramStart"/>
      <w:r w:rsidRPr="00911654">
        <w:rPr>
          <w:color w:val="000000"/>
        </w:rPr>
        <w:t>.Т</w:t>
      </w:r>
      <w:proofErr w:type="gramEnd"/>
      <w:r w:rsidRPr="00911654">
        <w:rPr>
          <w:color w:val="000000"/>
        </w:rPr>
        <w:t>ема</w:t>
      </w:r>
      <w:proofErr w:type="spellEnd"/>
      <w:r w:rsidRPr="00911654">
        <w:rPr>
          <w:color w:val="000000"/>
        </w:rPr>
        <w:t xml:space="preserve"> 6 класса "Изобразительное искусство в жизни человека"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обучающийся сталкивается с его бесконечной изменчивостью в истории искусства. 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преобразовать жизнь собственную. Понимание искусства - это большая работа, требующая и знаний и умений.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Цель </w:t>
      </w:r>
      <w:r w:rsidRPr="00911654">
        <w:rPr>
          <w:color w:val="000000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</w:t>
      </w:r>
      <w:proofErr w:type="spellStart"/>
      <w:r w:rsidRPr="00911654">
        <w:rPr>
          <w:color w:val="000000"/>
        </w:rPr>
        <w:t>культуры</w:t>
      </w:r>
      <w:proofErr w:type="gramStart"/>
      <w:r w:rsidRPr="00911654">
        <w:rPr>
          <w:color w:val="000000"/>
        </w:rPr>
        <w:t>.Х</w:t>
      </w:r>
      <w:proofErr w:type="gramEnd"/>
      <w:r w:rsidRPr="00911654">
        <w:rPr>
          <w:color w:val="000000"/>
        </w:rPr>
        <w:t>удожественное</w:t>
      </w:r>
      <w:proofErr w:type="spellEnd"/>
      <w:r w:rsidRPr="00911654">
        <w:rPr>
          <w:color w:val="000000"/>
        </w:rPr>
        <w:t xml:space="preserve"> развитие осуществляется в практической, </w:t>
      </w:r>
      <w:proofErr w:type="spellStart"/>
      <w:r w:rsidRPr="00911654">
        <w:rPr>
          <w:color w:val="000000"/>
        </w:rPr>
        <w:t>деятельностной</w:t>
      </w:r>
      <w:proofErr w:type="spellEnd"/>
      <w:r w:rsidRPr="00911654">
        <w:rPr>
          <w:color w:val="000000"/>
        </w:rPr>
        <w:t xml:space="preserve"> форме в процессе личностного художественного творчества.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911654">
        <w:rPr>
          <w:b/>
          <w:bCs/>
          <w:color w:val="000000"/>
        </w:rPr>
        <w:t>Задачами</w:t>
      </w:r>
      <w:r w:rsidRPr="00911654">
        <w:rPr>
          <w:color w:val="000000"/>
        </w:rPr>
        <w:t>изучения</w:t>
      </w:r>
      <w:proofErr w:type="spellEnd"/>
      <w:r w:rsidRPr="00911654">
        <w:rPr>
          <w:color w:val="000000"/>
        </w:rPr>
        <w:t xml:space="preserve">  предмета «Изобразительное искусство» в основной школе являются: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lastRenderedPageBreak/>
        <w:t>• формирование понимания эмоционального и ценностного смысла визуально-пространственной формы;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 w:rsidRPr="00911654">
        <w:rPr>
          <w:color w:val="000000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 w:rsidRPr="00911654">
        <w:rPr>
          <w:color w:val="000000"/>
          <w:sz w:val="22"/>
        </w:rPr>
        <w:t>материальной и пространственной среды и понимании красоты человека;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развитие способности ориентироваться в мире современной художественной культуры;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75852" w:rsidRPr="00911654" w:rsidRDefault="00875852" w:rsidP="00875852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Место в учебном плане</w:t>
      </w:r>
      <w:r w:rsidRPr="00911654">
        <w:rPr>
          <w:b/>
          <w:bCs/>
          <w:color w:val="000000"/>
          <w:sz w:val="22"/>
        </w:rPr>
        <w:t>: </w:t>
      </w:r>
      <w:r w:rsidRPr="00911654">
        <w:rPr>
          <w:color w:val="000000"/>
          <w:sz w:val="22"/>
        </w:rPr>
        <w:t>учебный предмет изобразительное искусство входит в образовательную область «искусство» обязательных предметных областей. Изучение данного курса рассчитано на 1 час в неделю, 34 часа в год.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Выбор данной авторской  программы и учебно-методического комплекса обусловлен соответствием требованиям ФГОС по изобразительному искусству.</w:t>
      </w:r>
    </w:p>
    <w:p w:rsidR="00875852" w:rsidRPr="00911654" w:rsidRDefault="00875852" w:rsidP="00875852">
      <w:pPr>
        <w:shd w:val="clear" w:color="auto" w:fill="FFFFFF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ЛИЧНОСТНЫЕ, МЕТАПРЕДМЕТНЫЕ И ПРЕДМЕТНЫЕ РЕЗУЛЬТАТЫ ОСВОЕНИЯ</w:t>
      </w:r>
    </w:p>
    <w:p w:rsidR="00875852" w:rsidRPr="00911654" w:rsidRDefault="00875852" w:rsidP="00875852">
      <w:pPr>
        <w:shd w:val="clear" w:color="auto" w:fill="FFFFFF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УЧЕБНОГО ПРЕДМЕТА.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911654">
        <w:rPr>
          <w:color w:val="000000"/>
          <w:sz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911654">
        <w:rPr>
          <w:color w:val="000000"/>
          <w:sz w:val="22"/>
        </w:rPr>
        <w:t xml:space="preserve"> направлено на достижение учащимися личностных, </w:t>
      </w:r>
      <w:proofErr w:type="spellStart"/>
      <w:r w:rsidRPr="00911654">
        <w:rPr>
          <w:color w:val="000000"/>
          <w:sz w:val="22"/>
        </w:rPr>
        <w:t>метапредметных</w:t>
      </w:r>
      <w:proofErr w:type="spellEnd"/>
      <w:r w:rsidRPr="00911654">
        <w:rPr>
          <w:color w:val="000000"/>
          <w:sz w:val="22"/>
        </w:rPr>
        <w:t xml:space="preserve"> и предметных результатов.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  <w:sz w:val="22"/>
        </w:rPr>
        <w:t>Личностные </w:t>
      </w:r>
      <w:r w:rsidRPr="00911654">
        <w:rPr>
          <w:color w:val="000000"/>
          <w:sz w:val="22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 xml:space="preserve">• формирование ответственного отношения к учению, готовности и </w:t>
      </w:r>
      <w:proofErr w:type="gramStart"/>
      <w:r w:rsidRPr="00911654">
        <w:rPr>
          <w:color w:val="000000"/>
          <w:sz w:val="22"/>
        </w:rPr>
        <w:t>способности</w:t>
      </w:r>
      <w:proofErr w:type="gramEnd"/>
      <w:r w:rsidRPr="00911654">
        <w:rPr>
          <w:color w:val="000000"/>
          <w:sz w:val="22"/>
        </w:rPr>
        <w:t xml:space="preserve"> обучающихся к саморазвитию и самообразованию на основе мотивации к обучению и познанию;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 • формирование целостного мировоззрения, учитывающего культурное, языковое, духовное многообразие современного мира;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911654">
        <w:rPr>
          <w:b/>
          <w:bCs/>
          <w:color w:val="000000"/>
          <w:sz w:val="22"/>
        </w:rPr>
        <w:t>Метапредметные</w:t>
      </w:r>
      <w:r w:rsidRPr="00911654">
        <w:rPr>
          <w:color w:val="000000"/>
          <w:sz w:val="22"/>
        </w:rPr>
        <w:t>результаты</w:t>
      </w:r>
      <w:proofErr w:type="spellEnd"/>
      <w:r w:rsidRPr="00911654">
        <w:rPr>
          <w:color w:val="000000"/>
          <w:sz w:val="22"/>
        </w:rPr>
        <w:t xml:space="preserve">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умение оценивать правильность выполнения учебной задачи, собственные возможности ее решения;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  <w:sz w:val="22"/>
        </w:rPr>
        <w:t>Предметные</w:t>
      </w:r>
      <w:r w:rsidRPr="00911654">
        <w:rPr>
          <w:color w:val="000000"/>
          <w:sz w:val="22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формирование основ художественной культуры обучающихся как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 xml:space="preserve"> 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 w:rsidRPr="00911654">
        <w:rPr>
          <w:color w:val="000000"/>
          <w:sz w:val="22"/>
        </w:rPr>
        <w:t>в</w:t>
      </w:r>
      <w:proofErr w:type="gramEnd"/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 xml:space="preserve"> художественном и нравственном </w:t>
      </w:r>
      <w:proofErr w:type="gramStart"/>
      <w:r w:rsidRPr="00911654">
        <w:rPr>
          <w:color w:val="000000"/>
          <w:sz w:val="22"/>
        </w:rPr>
        <w:t>пространстве</w:t>
      </w:r>
      <w:proofErr w:type="gramEnd"/>
      <w:r w:rsidRPr="00911654">
        <w:rPr>
          <w:color w:val="000000"/>
          <w:sz w:val="22"/>
        </w:rPr>
        <w:t xml:space="preserve"> культуры;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освоение художественной культуры во всем многообразии ее видов,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жанров и стилей как материального выражения        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осознание значения искусства и творчества в личной и культурной самоидентификации личности;</w:t>
      </w:r>
    </w:p>
    <w:p w:rsidR="00875852" w:rsidRPr="00911654" w:rsidRDefault="00875852" w:rsidP="00875852">
      <w:pPr>
        <w:shd w:val="clear" w:color="auto" w:fill="FFFFFF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75852" w:rsidRPr="00911654" w:rsidRDefault="00875852" w:rsidP="00875852">
      <w:pPr>
        <w:shd w:val="clear" w:color="auto" w:fill="FFFFFF"/>
        <w:ind w:firstLine="284"/>
        <w:jc w:val="center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СОДЕРЖАНИЕ УЧЕБНОГО ПРЕДМЕТА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"/>
        <w:gridCol w:w="2678"/>
        <w:gridCol w:w="1708"/>
        <w:gridCol w:w="2682"/>
        <w:gridCol w:w="1741"/>
      </w:tblGrid>
      <w:tr w:rsidR="00875852" w:rsidRPr="00911654" w:rsidTr="009A4EB1">
        <w:trPr>
          <w:trHeight w:val="7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852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bookmarkStart w:id="1" w:name="b63a0a9ea55760c252d1e0ecb2e219496384f488"/>
            <w:bookmarkStart w:id="2" w:name="0"/>
            <w:bookmarkEnd w:id="1"/>
            <w:bookmarkEnd w:id="2"/>
            <w:r w:rsidRPr="00911654">
              <w:rPr>
                <w:b/>
                <w:bCs/>
                <w:color w:val="000000"/>
                <w:sz w:val="22"/>
              </w:rPr>
              <w:t>№</w:t>
            </w:r>
          </w:p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proofErr w:type="spellStart"/>
            <w:proofErr w:type="gramStart"/>
            <w:r w:rsidRPr="00911654">
              <w:rPr>
                <w:b/>
                <w:bCs/>
                <w:color w:val="000000"/>
                <w:sz w:val="22"/>
              </w:rPr>
              <w:t>п</w:t>
            </w:r>
            <w:proofErr w:type="spellEnd"/>
            <w:proofErr w:type="gramEnd"/>
            <w:r w:rsidRPr="00911654">
              <w:rPr>
                <w:b/>
                <w:bCs/>
                <w:color w:val="000000"/>
                <w:sz w:val="22"/>
              </w:rPr>
              <w:t>/</w:t>
            </w:r>
            <w:proofErr w:type="spellStart"/>
            <w:r w:rsidRPr="00911654">
              <w:rPr>
                <w:b/>
                <w:bCs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852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Разделы</w:t>
            </w:r>
          </w:p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программы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Количество часов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852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Разделы</w:t>
            </w:r>
          </w:p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рабочей программы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Количество часов</w:t>
            </w:r>
          </w:p>
        </w:tc>
      </w:tr>
      <w:tr w:rsidR="00875852" w:rsidRPr="00911654" w:rsidTr="009A4EB1">
        <w:trPr>
          <w:trHeight w:val="22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1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Виды изобразительного искусства и основы образного языка.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8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Виды изобразительного искусства и основы образного языка.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8</w:t>
            </w:r>
          </w:p>
        </w:tc>
      </w:tr>
      <w:tr w:rsidR="00875852" w:rsidRPr="00911654" w:rsidTr="009A4EB1">
        <w:trPr>
          <w:trHeight w:val="4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2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Мир наших вещей. Натюрморт.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8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Мир наших вещей. Натюрморт.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8</w:t>
            </w:r>
          </w:p>
        </w:tc>
      </w:tr>
      <w:tr w:rsidR="00875852" w:rsidRPr="00911654" w:rsidTr="009A4EB1">
        <w:trPr>
          <w:trHeight w:val="26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3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Вглядываясь в человека. Портрет.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12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Вглядываясь в человека. Портрет.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12</w:t>
            </w:r>
          </w:p>
        </w:tc>
      </w:tr>
      <w:tr w:rsidR="00875852" w:rsidRPr="00911654" w:rsidTr="009A4EB1">
        <w:trPr>
          <w:trHeight w:val="56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4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Человек и пространство. Пейзаж.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7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</w:rPr>
              <w:t>Человек и пространство. Пейзаж.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color w:val="000000"/>
                <w:sz w:val="22"/>
              </w:rPr>
              <w:t>6</w:t>
            </w:r>
          </w:p>
        </w:tc>
      </w:tr>
      <w:tr w:rsidR="00875852" w:rsidRPr="00911654" w:rsidTr="009A4EB1">
        <w:trPr>
          <w:trHeight w:val="26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5852" w:rsidRPr="00911654" w:rsidRDefault="00875852" w:rsidP="009A4EB1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1654" w:rsidRPr="00911654" w:rsidRDefault="00875852" w:rsidP="009A4EB1">
            <w:pPr>
              <w:jc w:val="center"/>
              <w:rPr>
                <w:rFonts w:ascii="Calibri" w:hAnsi="Calibri" w:cs="Arial"/>
                <w:color w:val="000000"/>
              </w:rPr>
            </w:pPr>
            <w:r w:rsidRPr="00911654">
              <w:rPr>
                <w:b/>
                <w:bCs/>
                <w:color w:val="000000"/>
                <w:sz w:val="22"/>
              </w:rPr>
              <w:t>34</w:t>
            </w:r>
          </w:p>
        </w:tc>
      </w:tr>
    </w:tbl>
    <w:p w:rsidR="00875852" w:rsidRPr="00911654" w:rsidRDefault="00875852" w:rsidP="00875852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  <w:sz w:val="22"/>
        </w:rPr>
        <w:t> Программа предусматривает изучение предмета в 6классе в объеме 34 часа (1 учебный час в неделю).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Виды изобразительного искусства и основы образного языка (8 ч.)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911654">
        <w:rPr>
          <w:color w:val="000000"/>
        </w:rPr>
        <w:t>через</w:t>
      </w:r>
      <w:proofErr w:type="gramEnd"/>
      <w:r w:rsidRPr="00911654">
        <w:rPr>
          <w:color w:val="000000"/>
        </w:rPr>
        <w:t xml:space="preserve"> сопереживания его образному содержанию.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Мир наших вещей. Натюрморт (8 ч.)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История развития жанра "натюрморт" в контексте развития художественной культуры.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lastRenderedPageBreak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Особенности выражения содержания натюрморта в графике и живописи.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Вглядываясь в человека. Портрет (12 ч.)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911654">
        <w:rPr>
          <w:color w:val="000000"/>
        </w:rPr>
        <w:t>портретируемого</w:t>
      </w:r>
      <w:proofErr w:type="gramEnd"/>
      <w:r w:rsidRPr="00911654">
        <w:rPr>
          <w:color w:val="000000"/>
        </w:rPr>
        <w:t xml:space="preserve"> внешнее и внутреннее.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Художественно-выразительные средства портрета (композиция, ритм, форма, линия, объем, свет).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Портрет как способ наблюдения человека и понимания его.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b/>
          <w:bCs/>
          <w:color w:val="000000"/>
        </w:rPr>
        <w:t>Человек и пространство. Пейзаж (6 ч.)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Жанры в изобразительном искусстве.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Жанр пейзажа как изображение пространства, как отражение впечатлений и переживаний художника.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Историческое развитие жанра. Основные вехи в развитии жанра пейзажа.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Образ природы в произведениях русских и зарубежных художников-пейзажистов. Виды пейзажей.</w:t>
      </w:r>
    </w:p>
    <w:p w:rsidR="00875852" w:rsidRPr="00911654" w:rsidRDefault="00875852" w:rsidP="00875852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911654">
        <w:rPr>
          <w:color w:val="000000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875852" w:rsidRDefault="00875852" w:rsidP="001A7885">
      <w:pPr>
        <w:ind w:firstLine="540"/>
        <w:jc w:val="center"/>
      </w:pPr>
    </w:p>
    <w:p w:rsidR="001A7885" w:rsidRDefault="001A7885" w:rsidP="001A7885">
      <w:pPr>
        <w:ind w:firstLine="540"/>
        <w:jc w:val="center"/>
      </w:pPr>
      <w:r>
        <w:t xml:space="preserve">КАЛЕНДАРНО-ТЕМАТИЧЕСКОЕ ПЛАНИРОВАНИЕ </w:t>
      </w:r>
    </w:p>
    <w:p w:rsidR="001A7885" w:rsidRDefault="001A7885" w:rsidP="001A7885">
      <w:pPr>
        <w:ind w:firstLine="540"/>
        <w:jc w:val="center"/>
      </w:pPr>
      <w:r>
        <w:t>ПО ИЗОБРАЗИТЕЛЬНОМУ ИСКУССТВУ В 6</w:t>
      </w:r>
      <w:r w:rsidRPr="009A23CF">
        <w:t xml:space="preserve"> </w:t>
      </w:r>
      <w:r>
        <w:t>КЛАССЕ</w:t>
      </w:r>
    </w:p>
    <w:p w:rsidR="001A7885" w:rsidRDefault="001A7885" w:rsidP="001A7885"/>
    <w:p w:rsidR="001A7885" w:rsidRPr="009A23CF" w:rsidRDefault="001A7885" w:rsidP="001A7885">
      <w:pPr>
        <w:ind w:firstLine="540"/>
        <w:jc w:val="center"/>
        <w:rPr>
          <w:b/>
        </w:rPr>
      </w:pPr>
      <w:r w:rsidRPr="009A23CF">
        <w:rPr>
          <w:b/>
        </w:rPr>
        <w:t xml:space="preserve">ИЗОБРАЗИТЕЛЬНОЕ ИСКУССТВО В ЖИЗНИ ЧЕЛОВЕКА </w:t>
      </w:r>
      <w:r>
        <w:rPr>
          <w:b/>
        </w:rPr>
        <w:t>(34 часа</w:t>
      </w:r>
      <w:r w:rsidRPr="009A23CF">
        <w:rPr>
          <w:b/>
        </w:rPr>
        <w:t xml:space="preserve">) </w:t>
      </w:r>
    </w:p>
    <w:p w:rsidR="001A7885" w:rsidRDefault="001A7885" w:rsidP="001A7885">
      <w:pPr>
        <w:ind w:firstLine="540"/>
        <w:jc w:val="center"/>
      </w:pPr>
    </w:p>
    <w:tbl>
      <w:tblPr>
        <w:tblW w:w="1108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"/>
        <w:gridCol w:w="538"/>
        <w:gridCol w:w="19"/>
        <w:gridCol w:w="558"/>
        <w:gridCol w:w="2997"/>
        <w:gridCol w:w="1339"/>
        <w:gridCol w:w="2261"/>
        <w:gridCol w:w="2520"/>
      </w:tblGrid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57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574F">
              <w:rPr>
                <w:sz w:val="20"/>
                <w:szCs w:val="20"/>
              </w:rPr>
              <w:t>/</w:t>
            </w:r>
            <w:proofErr w:type="spellStart"/>
            <w:r w:rsidRPr="00B857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5" w:type="dxa"/>
            <w:gridSpan w:val="3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Дата</w:t>
            </w: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Материалы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Оборудование </w:t>
            </w:r>
          </w:p>
        </w:tc>
      </w:tr>
      <w:tr w:rsidR="001A7885" w:rsidRPr="00645461" w:rsidTr="001A7885">
        <w:trPr>
          <w:trHeight w:val="271"/>
        </w:trPr>
        <w:tc>
          <w:tcPr>
            <w:tcW w:w="11088" w:type="dxa"/>
            <w:gridSpan w:val="9"/>
            <w:vAlign w:val="center"/>
          </w:tcPr>
          <w:p w:rsidR="001A7885" w:rsidRPr="009A23CF" w:rsidRDefault="001A7885" w:rsidP="009A4EB1">
            <w:pPr>
              <w:jc w:val="center"/>
              <w:rPr>
                <w:b/>
              </w:rPr>
            </w:pPr>
            <w:r w:rsidRPr="009A23CF">
              <w:rPr>
                <w:b/>
              </w:rPr>
              <w:t xml:space="preserve">Виды изобразительного искусства (8 часов)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Изобразительное искусство в семье пластических искусств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Беседа</w:t>
            </w:r>
          </w:p>
        </w:tc>
        <w:tc>
          <w:tcPr>
            <w:tcW w:w="2520" w:type="dxa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Произведения разных видов пластических искусств, демонстрирующие их разность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Рисунок – основа изобразительного творчества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Карандаши разной твёрдости, уголь, чёрная тушь и палочка,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Зарисовка с натуры отдельных растений или веточек (колоски, колючки, ковыль, зонтичные растения и др.)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Рисунки разных видов, созданные разными материалами, учебный рисунок, наброски и зарисовки мастеров, подготовительные рисунки к картине, рисунки разных жанров (пейзаж, портрет, сцены из жизни людей).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Линия и её выразительные возможности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Карандаши или уголь, тушь,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proofErr w:type="gramStart"/>
            <w:r w:rsidRPr="00B8574F">
              <w:rPr>
                <w:sz w:val="16"/>
                <w:szCs w:val="16"/>
              </w:rPr>
              <w:t>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– тонких, широких, ломких, корявых, волнистых, стремительных и т. д.)</w:t>
            </w:r>
            <w:proofErr w:type="gramEnd"/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Разные виды линейных рисунков, например, линейные рисунки А. </w:t>
            </w:r>
            <w:proofErr w:type="spellStart"/>
            <w:r w:rsidRPr="00B8574F">
              <w:rPr>
                <w:sz w:val="16"/>
                <w:szCs w:val="16"/>
              </w:rPr>
              <w:t>Матисса</w:t>
            </w:r>
            <w:proofErr w:type="spellEnd"/>
            <w:r w:rsidRPr="00B8574F">
              <w:rPr>
                <w:sz w:val="16"/>
                <w:szCs w:val="16"/>
              </w:rPr>
              <w:t xml:space="preserve">, П. Пикассо, П. Клее, В. Серова («Портрет балерины </w:t>
            </w:r>
            <w:proofErr w:type="spellStart"/>
            <w:r w:rsidRPr="00B8574F">
              <w:rPr>
                <w:sz w:val="16"/>
                <w:szCs w:val="16"/>
              </w:rPr>
              <w:t>Карсавиной</w:t>
            </w:r>
            <w:proofErr w:type="spellEnd"/>
            <w:r w:rsidRPr="00B8574F">
              <w:rPr>
                <w:sz w:val="16"/>
                <w:szCs w:val="16"/>
              </w:rPr>
              <w:t xml:space="preserve">»); рисунки Н. Кузьмина, О. </w:t>
            </w:r>
            <w:proofErr w:type="spellStart"/>
            <w:r w:rsidRPr="00B8574F">
              <w:rPr>
                <w:sz w:val="16"/>
                <w:szCs w:val="16"/>
              </w:rPr>
              <w:t>Верейского</w:t>
            </w:r>
            <w:proofErr w:type="spellEnd"/>
            <w:r w:rsidRPr="00B8574F">
              <w:rPr>
                <w:sz w:val="16"/>
                <w:szCs w:val="16"/>
              </w:rPr>
              <w:t>, И. Голицына и др.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Пятно как средство выражения. Композиция как ритм пятен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Чёрная и белая гуашь, кисти, бумага или бумага для аппликаций, клей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Изображение различных осенних состояний в природе (ветер, тучи, дождь, туман; яркое солнце и тени)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Европейские гравюры и офорты </w:t>
            </w:r>
            <w:r w:rsidRPr="00B8574F">
              <w:rPr>
                <w:sz w:val="16"/>
                <w:szCs w:val="16"/>
                <w:lang w:val="en-US"/>
              </w:rPr>
              <w:t>XVII</w:t>
            </w:r>
            <w:r w:rsidRPr="00B8574F">
              <w:rPr>
                <w:sz w:val="16"/>
                <w:szCs w:val="16"/>
              </w:rPr>
              <w:t xml:space="preserve"> – </w:t>
            </w:r>
            <w:r w:rsidRPr="00B8574F">
              <w:rPr>
                <w:sz w:val="16"/>
                <w:szCs w:val="16"/>
                <w:lang w:val="en-US"/>
              </w:rPr>
              <w:t>XVIII</w:t>
            </w:r>
            <w:r w:rsidRPr="00B8574F">
              <w:rPr>
                <w:sz w:val="16"/>
                <w:szCs w:val="16"/>
              </w:rPr>
              <w:t xml:space="preserve"> веков, графические рисунки Ф. Васильева, И. Левитана; чёрно-белая графика А. Остроумовой-Лебедевой; графика В. Лебедева, А. Дейнеки, П. </w:t>
            </w:r>
            <w:proofErr w:type="spellStart"/>
            <w:r w:rsidRPr="00B8574F">
              <w:rPr>
                <w:sz w:val="16"/>
                <w:szCs w:val="16"/>
              </w:rPr>
              <w:t>Митурича</w:t>
            </w:r>
            <w:proofErr w:type="spellEnd"/>
            <w:r w:rsidRPr="00B8574F">
              <w:rPr>
                <w:sz w:val="16"/>
                <w:szCs w:val="16"/>
              </w:rPr>
              <w:t xml:space="preserve">, Н. </w:t>
            </w:r>
            <w:proofErr w:type="spellStart"/>
            <w:r w:rsidRPr="00B8574F">
              <w:rPr>
                <w:sz w:val="16"/>
                <w:szCs w:val="16"/>
              </w:rPr>
              <w:t>Тырсы</w:t>
            </w:r>
            <w:proofErr w:type="spellEnd"/>
            <w:r w:rsidRPr="00B8574F">
              <w:rPr>
                <w:sz w:val="16"/>
                <w:szCs w:val="16"/>
              </w:rPr>
              <w:t xml:space="preserve"> и др.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Цвет. Основы </w:t>
            </w:r>
            <w:proofErr w:type="spellStart"/>
            <w:r w:rsidRPr="00B8574F">
              <w:rPr>
                <w:sz w:val="20"/>
                <w:szCs w:val="20"/>
              </w:rPr>
              <w:t>цветоведения</w:t>
            </w:r>
            <w:proofErr w:type="spellEnd"/>
            <w:r w:rsidRPr="00B8574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Фантазийные изображения сказочных царств ограниченной палитрой и с показом вариативных возможностей цвета («Царство Снежной королевы», «Изумрудный город», «Розовая страна вечной молодости», «Страна золотого солнца» и т. д.)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Таблицы и наглядные пособия по </w:t>
            </w:r>
            <w:proofErr w:type="spellStart"/>
            <w:r w:rsidRPr="00B8574F">
              <w:rPr>
                <w:sz w:val="16"/>
                <w:szCs w:val="16"/>
              </w:rPr>
              <w:t>цветоведению</w:t>
            </w:r>
            <w:proofErr w:type="spellEnd"/>
            <w:r w:rsidRPr="00B8574F">
              <w:rPr>
                <w:sz w:val="16"/>
                <w:szCs w:val="16"/>
              </w:rPr>
              <w:t xml:space="preserve">; произведения импрессионистов, постимпрессионистов и российских художников конца </w:t>
            </w:r>
            <w:r w:rsidRPr="00B8574F">
              <w:rPr>
                <w:sz w:val="16"/>
                <w:szCs w:val="16"/>
                <w:lang w:val="en-US"/>
              </w:rPr>
              <w:t>XIX</w:t>
            </w:r>
            <w:r w:rsidRPr="00B8574F">
              <w:rPr>
                <w:sz w:val="16"/>
                <w:szCs w:val="16"/>
              </w:rPr>
              <w:t xml:space="preserve"> и </w:t>
            </w:r>
            <w:r w:rsidRPr="00B8574F">
              <w:rPr>
                <w:sz w:val="16"/>
                <w:szCs w:val="16"/>
                <w:lang w:val="en-US"/>
              </w:rPr>
              <w:t>XX</w:t>
            </w:r>
            <w:r w:rsidRPr="00B8574F">
              <w:rPr>
                <w:sz w:val="16"/>
                <w:szCs w:val="16"/>
              </w:rPr>
              <w:t xml:space="preserve"> века с ярко выраженным состоянием и фактурной живописью.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Цвет в произведениях живописи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Изображение осеннего букета с разным настроением – </w:t>
            </w:r>
            <w:proofErr w:type="gramStart"/>
            <w:r w:rsidRPr="00B8574F">
              <w:rPr>
                <w:sz w:val="16"/>
                <w:szCs w:val="16"/>
              </w:rPr>
              <w:t>радостный</w:t>
            </w:r>
            <w:proofErr w:type="gramEnd"/>
            <w:r w:rsidRPr="00B8574F">
              <w:rPr>
                <w:sz w:val="16"/>
                <w:szCs w:val="16"/>
              </w:rPr>
              <w:t>, грустный, торжественный, тихий и т. д.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Произведения живописи с ярко выраженным цветовым состоянием, а также живописные произведения с изображением букетов: В. Ван </w:t>
            </w:r>
            <w:proofErr w:type="spellStart"/>
            <w:r w:rsidRPr="00B8574F">
              <w:rPr>
                <w:sz w:val="16"/>
                <w:szCs w:val="16"/>
              </w:rPr>
              <w:t>Гог</w:t>
            </w:r>
            <w:proofErr w:type="spellEnd"/>
            <w:r w:rsidRPr="00B8574F">
              <w:rPr>
                <w:sz w:val="16"/>
                <w:szCs w:val="16"/>
              </w:rPr>
              <w:t xml:space="preserve">. Ирисы; Караваджо. Корзина с фруктами; И. </w:t>
            </w:r>
            <w:proofErr w:type="spellStart"/>
            <w:r w:rsidRPr="00B8574F">
              <w:rPr>
                <w:sz w:val="16"/>
                <w:szCs w:val="16"/>
              </w:rPr>
              <w:t>Хруцкий</w:t>
            </w:r>
            <w:proofErr w:type="spellEnd"/>
            <w:r w:rsidRPr="00B8574F">
              <w:rPr>
                <w:sz w:val="16"/>
                <w:szCs w:val="16"/>
              </w:rPr>
              <w:t xml:space="preserve">. Цветы и плоды; И. </w:t>
            </w:r>
            <w:r w:rsidRPr="00B8574F">
              <w:rPr>
                <w:sz w:val="16"/>
                <w:szCs w:val="16"/>
              </w:rPr>
              <w:lastRenderedPageBreak/>
              <w:t>Грабарь. Хризантемы; К. Коровин. Цветы и фрукты, На берегу моря; С. Герасимов. Сирень; А. Пластов. Сенокос (фрагмент).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Объёмные изображения в скульптуре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Пластилин, глина, мятая бумага,  природные материалы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Объёмные изображения животных в разных материалах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Рисунки и скульптурные произведения анималистического жанра – работы В. </w:t>
            </w:r>
            <w:proofErr w:type="spellStart"/>
            <w:r w:rsidRPr="00B8574F">
              <w:rPr>
                <w:sz w:val="16"/>
                <w:szCs w:val="16"/>
              </w:rPr>
              <w:t>Ватагина</w:t>
            </w:r>
            <w:proofErr w:type="spellEnd"/>
            <w:r w:rsidRPr="00B8574F">
              <w:rPr>
                <w:sz w:val="16"/>
                <w:szCs w:val="16"/>
              </w:rPr>
              <w:t>, И. Ефимова и др.; В. Серов. Рисунки животных; А. Дюрер. Заяц; Рембрандт. Слон.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115" w:type="dxa"/>
            <w:gridSpan w:val="3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Основы языка изображения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Беседа </w:t>
            </w:r>
          </w:p>
        </w:tc>
        <w:tc>
          <w:tcPr>
            <w:tcW w:w="2520" w:type="dxa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Примеры произведений изобразительного искусства в графике, живописи и скульптуре </w:t>
            </w:r>
          </w:p>
        </w:tc>
      </w:tr>
      <w:tr w:rsidR="001A7885" w:rsidRPr="00645461" w:rsidTr="001A7885">
        <w:trPr>
          <w:trHeight w:val="271"/>
        </w:trPr>
        <w:tc>
          <w:tcPr>
            <w:tcW w:w="11088" w:type="dxa"/>
            <w:gridSpan w:val="9"/>
            <w:vAlign w:val="center"/>
          </w:tcPr>
          <w:p w:rsidR="001A7885" w:rsidRPr="009A23CF" w:rsidRDefault="001A7885" w:rsidP="009A4EB1">
            <w:pPr>
              <w:jc w:val="center"/>
              <w:rPr>
                <w:b/>
              </w:rPr>
            </w:pPr>
            <w:r w:rsidRPr="009A23CF">
              <w:rPr>
                <w:b/>
              </w:rPr>
              <w:t xml:space="preserve">Мир наших вещей. Натюрморт (8 часов)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Реальность и фантазия в творчестве художника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Беседа </w:t>
            </w:r>
          </w:p>
        </w:tc>
        <w:tc>
          <w:tcPr>
            <w:tcW w:w="2520" w:type="dxa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Произведения искусства, характерные для различных эпох и контрастные между собой по языку изображения.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Изображение предметного мира – натюрморт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 или бумага для аппликации, клей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натюрмортом из плоских изображений знакомых предметов (например, кухонной утвари) с акцентом на композицию, ритм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Изображения предметов, характеризующих действия человека в искусстве древности, например: в Древнем Египте – «Сбор плодов» (из гробницы в </w:t>
            </w:r>
            <w:proofErr w:type="spellStart"/>
            <w:r w:rsidRPr="00B8574F">
              <w:rPr>
                <w:sz w:val="18"/>
                <w:szCs w:val="18"/>
              </w:rPr>
              <w:t>Бени-Гасане</w:t>
            </w:r>
            <w:proofErr w:type="spellEnd"/>
            <w:r w:rsidRPr="00B8574F">
              <w:rPr>
                <w:sz w:val="18"/>
                <w:szCs w:val="18"/>
              </w:rPr>
              <w:t xml:space="preserve">, </w:t>
            </w:r>
            <w:r w:rsidRPr="00B8574F">
              <w:rPr>
                <w:sz w:val="18"/>
                <w:szCs w:val="18"/>
                <w:lang w:val="en-US"/>
              </w:rPr>
              <w:t>XX</w:t>
            </w:r>
            <w:r w:rsidRPr="00B8574F">
              <w:rPr>
                <w:sz w:val="18"/>
                <w:szCs w:val="18"/>
              </w:rPr>
              <w:t xml:space="preserve"> век </w:t>
            </w:r>
            <w:proofErr w:type="gramStart"/>
            <w:r w:rsidRPr="00B8574F">
              <w:rPr>
                <w:sz w:val="18"/>
                <w:szCs w:val="18"/>
              </w:rPr>
              <w:t>до</w:t>
            </w:r>
            <w:proofErr w:type="gramEnd"/>
            <w:r w:rsidRPr="00B8574F">
              <w:rPr>
                <w:sz w:val="18"/>
                <w:szCs w:val="18"/>
              </w:rPr>
              <w:t xml:space="preserve"> н. э. и др.); </w:t>
            </w:r>
            <w:proofErr w:type="gramStart"/>
            <w:r w:rsidRPr="00B8574F">
              <w:rPr>
                <w:sz w:val="18"/>
                <w:szCs w:val="18"/>
              </w:rPr>
              <w:t>изображение</w:t>
            </w:r>
            <w:proofErr w:type="gramEnd"/>
            <w:r w:rsidRPr="00B8574F">
              <w:rPr>
                <w:sz w:val="18"/>
                <w:szCs w:val="18"/>
              </w:rPr>
              <w:t xml:space="preserve"> предметов человека в искусстве Древней Греции и Рима. Мир вещей в искусстве Средних Веков, в искусстве Возрождения. Натюрморт </w:t>
            </w:r>
            <w:r w:rsidRPr="00B8574F">
              <w:rPr>
                <w:sz w:val="18"/>
                <w:szCs w:val="18"/>
                <w:lang w:val="en-US"/>
              </w:rPr>
              <w:t>XVII</w:t>
            </w:r>
            <w:r w:rsidRPr="00B8574F">
              <w:rPr>
                <w:sz w:val="18"/>
                <w:szCs w:val="18"/>
              </w:rPr>
              <w:t xml:space="preserve">, </w:t>
            </w:r>
            <w:r w:rsidRPr="00B8574F">
              <w:rPr>
                <w:sz w:val="18"/>
                <w:szCs w:val="18"/>
                <w:lang w:val="en-US"/>
              </w:rPr>
              <w:t>XVIII</w:t>
            </w:r>
            <w:r w:rsidRPr="00B8574F">
              <w:rPr>
                <w:sz w:val="18"/>
                <w:szCs w:val="18"/>
              </w:rPr>
              <w:t xml:space="preserve">, </w:t>
            </w:r>
            <w:r w:rsidRPr="00B8574F">
              <w:rPr>
                <w:sz w:val="18"/>
                <w:szCs w:val="18"/>
                <w:lang w:val="en-US"/>
              </w:rPr>
              <w:t>XIX</w:t>
            </w:r>
            <w:r w:rsidRPr="00B8574F">
              <w:rPr>
                <w:sz w:val="18"/>
                <w:szCs w:val="18"/>
              </w:rPr>
              <w:t>-</w:t>
            </w:r>
            <w:r w:rsidRPr="00B8574F">
              <w:rPr>
                <w:sz w:val="18"/>
                <w:szCs w:val="18"/>
                <w:lang w:val="en-US"/>
              </w:rPr>
              <w:t>XX</w:t>
            </w:r>
            <w:r w:rsidRPr="00B8574F">
              <w:rPr>
                <w:sz w:val="18"/>
                <w:szCs w:val="18"/>
              </w:rPr>
              <w:t xml:space="preserve"> веков.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Понятие формы. Многообразие форм окружающего мира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Бумага, клей, ножницы; карандаши и бумага для зарисовок геометрической основы различных предметов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Конструирование из бумаги простых геометрических тел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Предметы, созданные человеком, и природные формы для анализа конструкции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Изображение объёма на плоскости и линейная перспектива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Изображение конструкций из нескольких геометрических тел (зарисовки)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Геометрические тела из гипса и бумаги, таблицы и наглядные пособия, фрагменты с изображением предметного мира и архитектурных построек из произведений эпохи Возрождения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Освещение. Свет и тень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Чёрная и белая гуашь или акварель,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Изображение геометрических тел из гипса или бумаги с боковым освещением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Освещённые боковым светом геометрические тела; натюрморт из простых предметов с боковым освещением; наглядные пособия и таблицы; произведения искусства – натюрморты из европейской живописи </w:t>
            </w:r>
            <w:r w:rsidRPr="00B8574F">
              <w:rPr>
                <w:sz w:val="18"/>
                <w:szCs w:val="18"/>
                <w:lang w:val="en-US"/>
              </w:rPr>
              <w:t>XVII</w:t>
            </w:r>
            <w:r w:rsidRPr="00B8574F">
              <w:rPr>
                <w:sz w:val="18"/>
                <w:szCs w:val="18"/>
              </w:rPr>
              <w:t>-</w:t>
            </w:r>
            <w:r w:rsidRPr="00B8574F">
              <w:rPr>
                <w:sz w:val="18"/>
                <w:szCs w:val="18"/>
                <w:lang w:val="en-US"/>
              </w:rPr>
              <w:t>XVIII</w:t>
            </w:r>
            <w:r w:rsidRPr="00B8574F">
              <w:rPr>
                <w:sz w:val="18"/>
                <w:szCs w:val="18"/>
              </w:rPr>
              <w:t xml:space="preserve"> веков</w:t>
            </w:r>
          </w:p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Натюрмо</w:t>
            </w:r>
            <w:proofErr w:type="gramStart"/>
            <w:r w:rsidRPr="00B8574F">
              <w:rPr>
                <w:sz w:val="20"/>
                <w:szCs w:val="20"/>
              </w:rPr>
              <w:t>рт в гр</w:t>
            </w:r>
            <w:proofErr w:type="gramEnd"/>
            <w:r w:rsidRPr="00B8574F">
              <w:rPr>
                <w:sz w:val="20"/>
                <w:szCs w:val="20"/>
              </w:rPr>
              <w:t xml:space="preserve">афике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Картон, клей, ножницы, фактуры для наклеек, типографская или масляная краска одного тёмного цвета и фотографический валик, бумага для оттисков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Практическая работа предполагает оттиск с аппликации на картоне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proofErr w:type="gramStart"/>
            <w:r w:rsidRPr="00B8574F">
              <w:rPr>
                <w:sz w:val="16"/>
                <w:szCs w:val="16"/>
              </w:rPr>
              <w:t xml:space="preserve">Изображения в печатной графике – гравюра и офорт в русском и европейском искусстве </w:t>
            </w:r>
            <w:r w:rsidRPr="00B8574F">
              <w:rPr>
                <w:sz w:val="16"/>
                <w:szCs w:val="16"/>
                <w:lang w:val="en-US"/>
              </w:rPr>
              <w:t>XV</w:t>
            </w:r>
            <w:r w:rsidRPr="00B8574F">
              <w:rPr>
                <w:sz w:val="16"/>
                <w:szCs w:val="16"/>
              </w:rPr>
              <w:t>-</w:t>
            </w:r>
            <w:r w:rsidRPr="00B8574F">
              <w:rPr>
                <w:sz w:val="16"/>
                <w:szCs w:val="16"/>
                <w:lang w:val="en-US"/>
              </w:rPr>
              <w:t>XVIII</w:t>
            </w:r>
            <w:r w:rsidRPr="00B8574F">
              <w:rPr>
                <w:sz w:val="16"/>
                <w:szCs w:val="16"/>
              </w:rPr>
              <w:t xml:space="preserve"> веков (А. Дюрер.</w:t>
            </w:r>
            <w:proofErr w:type="gramEnd"/>
            <w:r w:rsidRPr="00B8574F">
              <w:rPr>
                <w:sz w:val="16"/>
                <w:szCs w:val="16"/>
              </w:rPr>
              <w:t xml:space="preserve"> </w:t>
            </w:r>
            <w:proofErr w:type="gramStart"/>
            <w:r w:rsidRPr="00B8574F">
              <w:rPr>
                <w:sz w:val="16"/>
                <w:szCs w:val="16"/>
              </w:rPr>
              <w:t xml:space="preserve">Гравюра «Святой </w:t>
            </w:r>
            <w:proofErr w:type="spellStart"/>
            <w:r w:rsidRPr="00B8574F">
              <w:rPr>
                <w:sz w:val="16"/>
                <w:szCs w:val="16"/>
              </w:rPr>
              <w:t>Иероним</w:t>
            </w:r>
            <w:proofErr w:type="spellEnd"/>
            <w:r w:rsidRPr="00B8574F">
              <w:rPr>
                <w:sz w:val="16"/>
                <w:szCs w:val="16"/>
              </w:rPr>
              <w:t xml:space="preserve"> в келье» и др.), гравюра В. Фаворского, печатная графика Д. Митрохина</w:t>
            </w:r>
            <w:proofErr w:type="gramEnd"/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Цвет в натюрморте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изображением натюрморта в заданном эмоциональном состоянии: праздничный, грустный,  таинственный натюрморт и т. д.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А. </w:t>
            </w:r>
            <w:proofErr w:type="spellStart"/>
            <w:r w:rsidRPr="00B8574F">
              <w:rPr>
                <w:sz w:val="16"/>
                <w:szCs w:val="16"/>
              </w:rPr>
              <w:t>Матисс</w:t>
            </w:r>
            <w:proofErr w:type="spellEnd"/>
            <w:r w:rsidRPr="00B8574F">
              <w:rPr>
                <w:sz w:val="16"/>
                <w:szCs w:val="16"/>
              </w:rPr>
              <w:t xml:space="preserve">. Красные рыбки; М. Сарьян. Виноград; В. Серов. Девочка с персиками (фрагмент); И. Машков. Синие сливы; К. Петров-Водкин. Скрипка, Утренний натюрморт; А. </w:t>
            </w:r>
            <w:proofErr w:type="spellStart"/>
            <w:r w:rsidRPr="00B8574F">
              <w:rPr>
                <w:sz w:val="16"/>
                <w:szCs w:val="16"/>
              </w:rPr>
              <w:t>Ничкин</w:t>
            </w:r>
            <w:proofErr w:type="spellEnd"/>
            <w:r w:rsidRPr="00B8574F">
              <w:rPr>
                <w:sz w:val="16"/>
                <w:szCs w:val="16"/>
              </w:rPr>
              <w:t>. Торжественный натюрморт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Выразительные возможности натюрморта (обобщение темы)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натюрмортом, который можно было бы назвать «Натюрморт-автопортрет»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И. Грабарь. Неприбранный стол; Н. Сапунов. Ваза, цветы и фрукты; И. Машков. Хлебы; Д. </w:t>
            </w:r>
            <w:proofErr w:type="spellStart"/>
            <w:r w:rsidRPr="00B8574F">
              <w:rPr>
                <w:sz w:val="16"/>
                <w:szCs w:val="16"/>
              </w:rPr>
              <w:t>Штеренберг</w:t>
            </w:r>
            <w:proofErr w:type="spellEnd"/>
            <w:r w:rsidRPr="00B8574F">
              <w:rPr>
                <w:sz w:val="16"/>
                <w:szCs w:val="16"/>
              </w:rPr>
              <w:t xml:space="preserve">. Красный натюрморт; З. Серебрякова. Автопортрет, За туалетом (фрагмент); А. </w:t>
            </w:r>
            <w:proofErr w:type="spellStart"/>
            <w:r w:rsidRPr="00B8574F">
              <w:rPr>
                <w:sz w:val="16"/>
                <w:szCs w:val="16"/>
              </w:rPr>
              <w:t>Никич</w:t>
            </w:r>
            <w:proofErr w:type="spellEnd"/>
            <w:r w:rsidRPr="00B8574F">
              <w:rPr>
                <w:sz w:val="16"/>
                <w:szCs w:val="16"/>
              </w:rPr>
              <w:t xml:space="preserve">. Торжественный натюрморт; Б. </w:t>
            </w:r>
            <w:proofErr w:type="spellStart"/>
            <w:r w:rsidRPr="00B8574F">
              <w:rPr>
                <w:sz w:val="16"/>
                <w:szCs w:val="16"/>
              </w:rPr>
              <w:t>Неменский</w:t>
            </w:r>
            <w:proofErr w:type="spellEnd"/>
            <w:r w:rsidRPr="00B8574F">
              <w:rPr>
                <w:sz w:val="16"/>
                <w:szCs w:val="16"/>
              </w:rPr>
              <w:t>. Память смоленской земли, Листы чистой бумаги; В. Стожаров. Натюрмо</w:t>
            </w:r>
            <w:proofErr w:type="gramStart"/>
            <w:r w:rsidRPr="00B8574F">
              <w:rPr>
                <w:sz w:val="16"/>
                <w:szCs w:val="16"/>
              </w:rPr>
              <w:t>рт с бр</w:t>
            </w:r>
            <w:proofErr w:type="gramEnd"/>
            <w:r w:rsidRPr="00B8574F">
              <w:rPr>
                <w:sz w:val="16"/>
                <w:szCs w:val="16"/>
              </w:rPr>
              <w:t>атиной, Лён</w:t>
            </w:r>
          </w:p>
        </w:tc>
      </w:tr>
      <w:tr w:rsidR="001A7885" w:rsidRPr="00B8574F" w:rsidTr="001A7885">
        <w:trPr>
          <w:trHeight w:val="271"/>
        </w:trPr>
        <w:tc>
          <w:tcPr>
            <w:tcW w:w="11088" w:type="dxa"/>
            <w:gridSpan w:val="9"/>
            <w:vAlign w:val="center"/>
          </w:tcPr>
          <w:p w:rsidR="001A7885" w:rsidRPr="009A23CF" w:rsidRDefault="001A7885" w:rsidP="009A4EB1">
            <w:pPr>
              <w:jc w:val="center"/>
              <w:rPr>
                <w:b/>
              </w:rPr>
            </w:pPr>
            <w:r w:rsidRPr="009A23CF">
              <w:rPr>
                <w:b/>
              </w:rPr>
              <w:t xml:space="preserve">Вглядываясь в человека. Портрет (12 часов)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Образ человека – главная тема искусства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Беседа </w:t>
            </w:r>
          </w:p>
        </w:tc>
        <w:tc>
          <w:tcPr>
            <w:tcW w:w="2520" w:type="dxa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Примеры древнеегипетского портретного изображения в скульптуре, древнеримский скульптурный портрет, </w:t>
            </w:r>
            <w:proofErr w:type="spellStart"/>
            <w:r w:rsidRPr="00B8574F">
              <w:rPr>
                <w:sz w:val="16"/>
                <w:szCs w:val="16"/>
              </w:rPr>
              <w:t>фаюмский</w:t>
            </w:r>
            <w:proofErr w:type="spellEnd"/>
            <w:r w:rsidRPr="00B8574F">
              <w:rPr>
                <w:sz w:val="16"/>
                <w:szCs w:val="16"/>
              </w:rPr>
              <w:t xml:space="preserve"> портрет, изображение человека в искусстве Возрождения в Италии, портрет </w:t>
            </w:r>
            <w:r w:rsidRPr="00B8574F">
              <w:rPr>
                <w:sz w:val="16"/>
                <w:szCs w:val="16"/>
                <w:lang w:val="en-US"/>
              </w:rPr>
              <w:t>XVIII</w:t>
            </w:r>
            <w:r w:rsidRPr="00B8574F">
              <w:rPr>
                <w:sz w:val="16"/>
                <w:szCs w:val="16"/>
              </w:rPr>
              <w:t xml:space="preserve"> века. Портреты Рембрандта, Эль-Греко, Веласкеса; русский портрет </w:t>
            </w:r>
            <w:r w:rsidRPr="00B8574F">
              <w:rPr>
                <w:sz w:val="16"/>
                <w:szCs w:val="16"/>
                <w:lang w:val="en-US"/>
              </w:rPr>
              <w:t>XVIII</w:t>
            </w:r>
            <w:r w:rsidRPr="00B8574F">
              <w:rPr>
                <w:sz w:val="16"/>
                <w:szCs w:val="16"/>
              </w:rPr>
              <w:t>-</w:t>
            </w:r>
            <w:r w:rsidRPr="00B8574F">
              <w:rPr>
                <w:sz w:val="16"/>
                <w:szCs w:val="16"/>
                <w:lang w:val="en-US"/>
              </w:rPr>
              <w:t>XIX</w:t>
            </w:r>
            <w:r w:rsidRPr="00B8574F">
              <w:rPr>
                <w:sz w:val="16"/>
                <w:szCs w:val="16"/>
              </w:rPr>
              <w:t xml:space="preserve"> веков: портреты Ф. </w:t>
            </w:r>
            <w:proofErr w:type="spellStart"/>
            <w:r w:rsidRPr="00B8574F">
              <w:rPr>
                <w:sz w:val="16"/>
                <w:szCs w:val="16"/>
              </w:rPr>
              <w:t>Рокотова</w:t>
            </w:r>
            <w:proofErr w:type="spellEnd"/>
            <w:r w:rsidRPr="00B8574F">
              <w:rPr>
                <w:sz w:val="16"/>
                <w:szCs w:val="16"/>
              </w:rPr>
              <w:t xml:space="preserve">, В. </w:t>
            </w:r>
            <w:proofErr w:type="spellStart"/>
            <w:r w:rsidRPr="00B8574F">
              <w:rPr>
                <w:sz w:val="16"/>
                <w:szCs w:val="16"/>
              </w:rPr>
              <w:t>Боровиковского</w:t>
            </w:r>
            <w:proofErr w:type="spellEnd"/>
            <w:r w:rsidRPr="00B8574F">
              <w:rPr>
                <w:sz w:val="16"/>
                <w:szCs w:val="16"/>
              </w:rPr>
              <w:t xml:space="preserve">, Д. Левицкого, И. Репина, И. Крамского, В. Серова; портрет в русском искусстве </w:t>
            </w:r>
            <w:r w:rsidRPr="00B8574F">
              <w:rPr>
                <w:sz w:val="16"/>
                <w:szCs w:val="16"/>
                <w:lang w:val="en-US"/>
              </w:rPr>
              <w:t>XX</w:t>
            </w:r>
            <w:r w:rsidRPr="00B8574F">
              <w:rPr>
                <w:sz w:val="16"/>
                <w:szCs w:val="16"/>
              </w:rPr>
              <w:t xml:space="preserve"> века. 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Конструкция головы человека и её пропорции 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Карандаш и бумага или чёрная акварель и бумага, или аппликация из вырезанных из бумаги форм (деталей лица)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рисунком или аппликацией – изображение головы с соотнесёнными по-разному деталями лица (нос, губы, глаза, брови, подбородок, скулы и т. д.)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Наглядные пособия и таблицы, рисунки и фотографии различных лиц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Изображение головы человека в пространстве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бумага или аппликация с дорисовками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Объёмное конструктивное изображение головы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Наглядные пособия и методические таблицы; учебный академический рисунок гипсовой головы со стадиями работы; А. Дюрер. Г</w:t>
            </w:r>
            <w:r>
              <w:rPr>
                <w:sz w:val="16"/>
                <w:szCs w:val="16"/>
              </w:rPr>
              <w:t>о</w:t>
            </w:r>
            <w:r w:rsidRPr="00B8574F">
              <w:rPr>
                <w:sz w:val="16"/>
                <w:szCs w:val="16"/>
              </w:rPr>
              <w:t xml:space="preserve">ловы к напечатанному учению о пропорциях; Леонардо да Винчи. Схема пропорций мужской головы; П. Рубенс. Девять различных голов  на одном листе; Г. Гольбейн Младший. Набросок конструкции головы в ракурсе; Рембрандт. Девять </w:t>
            </w:r>
            <w:proofErr w:type="spellStart"/>
            <w:r w:rsidRPr="00B8574F">
              <w:rPr>
                <w:sz w:val="16"/>
                <w:szCs w:val="16"/>
              </w:rPr>
              <w:t>штудий</w:t>
            </w:r>
            <w:proofErr w:type="spellEnd"/>
            <w:r w:rsidRPr="00B8574F">
              <w:rPr>
                <w:sz w:val="16"/>
                <w:szCs w:val="16"/>
              </w:rPr>
              <w:t xml:space="preserve"> голов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Изображение головы человека в пространстве</w:t>
            </w:r>
            <w:r w:rsidRPr="00B8574F">
              <w:rPr>
                <w:sz w:val="16"/>
                <w:szCs w:val="16"/>
              </w:rPr>
              <w:t xml:space="preserve"> </w:t>
            </w:r>
            <w:r w:rsidRPr="002151F5">
              <w:rPr>
                <w:sz w:val="20"/>
                <w:szCs w:val="20"/>
              </w:rPr>
              <w:t>Объёмное конструктивное изображение головы.</w:t>
            </w:r>
            <w:r>
              <w:rPr>
                <w:sz w:val="20"/>
                <w:szCs w:val="20"/>
              </w:rPr>
              <w:t xml:space="preserve"> 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бумага или аппликация с дорисовками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Объёмное конструктивное изображение головы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Наглядные пособия и методические таблицы; учебный академический рисунок гипсовой головы со стадиями работы; А. Дюрер. Г</w:t>
            </w:r>
            <w:r>
              <w:rPr>
                <w:sz w:val="16"/>
                <w:szCs w:val="16"/>
              </w:rPr>
              <w:t>о</w:t>
            </w:r>
            <w:r w:rsidRPr="00B8574F">
              <w:rPr>
                <w:sz w:val="16"/>
                <w:szCs w:val="16"/>
              </w:rPr>
              <w:t xml:space="preserve">ловы к напечатанному учению о пропорциях; Леонардо да Винчи. Схема пропорций мужской головы; П. Рубенс. Девять различных голов  на одном листе; Г. Гольбейн Младший. Набросок конструкции головы в ракурсе; Рембрандт. Девять </w:t>
            </w:r>
            <w:proofErr w:type="spellStart"/>
            <w:r w:rsidRPr="00B8574F">
              <w:rPr>
                <w:sz w:val="16"/>
                <w:szCs w:val="16"/>
              </w:rPr>
              <w:t>штудий</w:t>
            </w:r>
            <w:proofErr w:type="spellEnd"/>
            <w:r w:rsidRPr="00B8574F">
              <w:rPr>
                <w:sz w:val="16"/>
                <w:szCs w:val="16"/>
              </w:rPr>
              <w:t xml:space="preserve"> голов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Уголь или уголь и сангина,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Рисунок (набросок) с натуры друга или одноклассника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Г. Гольбейн Младший. Графические портреты; А. Дюрер. Набросок к «Апостолу Марку»; графические портреты О. Кипренского, И. Репина, В. Серова, З. Серебряковой, К. Сомова, М. Врубеля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Портрет в скульптуре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Пластилин или глина, стеки, для облегчения работы – круглые сосуды (пузырьки, банки и т. п.) в качестве каркаса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изображением в скульптурном портрете выбранного литературного героя с ярко выраженным характером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Скульптурный портрет в Древнем Риме; Л. Бернини. Портер герцога </w:t>
            </w:r>
            <w:proofErr w:type="spellStart"/>
            <w:r w:rsidRPr="00B8574F">
              <w:rPr>
                <w:sz w:val="16"/>
                <w:szCs w:val="16"/>
              </w:rPr>
              <w:t>д</w:t>
            </w:r>
            <w:proofErr w:type="spellEnd"/>
            <w:r w:rsidRPr="00B8574F">
              <w:rPr>
                <w:sz w:val="16"/>
                <w:szCs w:val="16"/>
              </w:rPr>
              <w:t xml:space="preserve">’ </w:t>
            </w:r>
            <w:proofErr w:type="gramStart"/>
            <w:r w:rsidRPr="00B8574F">
              <w:rPr>
                <w:sz w:val="16"/>
                <w:szCs w:val="16"/>
              </w:rPr>
              <w:t>Эсте</w:t>
            </w:r>
            <w:proofErr w:type="gramEnd"/>
            <w:r w:rsidRPr="00B8574F">
              <w:rPr>
                <w:sz w:val="16"/>
                <w:szCs w:val="16"/>
              </w:rPr>
              <w:t xml:space="preserve">; Ж. </w:t>
            </w:r>
            <w:proofErr w:type="spellStart"/>
            <w:r w:rsidRPr="00B8574F">
              <w:rPr>
                <w:sz w:val="16"/>
                <w:szCs w:val="16"/>
              </w:rPr>
              <w:t>Гудон</w:t>
            </w:r>
            <w:proofErr w:type="spellEnd"/>
            <w:r w:rsidRPr="00B8574F">
              <w:rPr>
                <w:sz w:val="16"/>
                <w:szCs w:val="16"/>
              </w:rPr>
              <w:t xml:space="preserve">. Бюст Вольтера; Ф. Шубин. Портрет князя Голицына; Н. Андреев. Панька; А. </w:t>
            </w:r>
            <w:proofErr w:type="spellStart"/>
            <w:r w:rsidRPr="00B8574F">
              <w:rPr>
                <w:sz w:val="16"/>
                <w:szCs w:val="16"/>
              </w:rPr>
              <w:t>Голубкина</w:t>
            </w:r>
            <w:proofErr w:type="spellEnd"/>
            <w:r w:rsidRPr="00B8574F">
              <w:rPr>
                <w:sz w:val="16"/>
                <w:szCs w:val="16"/>
              </w:rPr>
              <w:t xml:space="preserve">. Мальчик; С. Коненков. </w:t>
            </w:r>
            <w:proofErr w:type="spellStart"/>
            <w:r w:rsidRPr="00B8574F">
              <w:rPr>
                <w:sz w:val="16"/>
                <w:szCs w:val="16"/>
              </w:rPr>
              <w:t>Михрюша</w:t>
            </w:r>
            <w:proofErr w:type="spellEnd"/>
            <w:r w:rsidRPr="00B8574F">
              <w:rPr>
                <w:sz w:val="16"/>
                <w:szCs w:val="16"/>
              </w:rPr>
              <w:t xml:space="preserve">, Сказительница былин М. Д. </w:t>
            </w:r>
            <w:proofErr w:type="spellStart"/>
            <w:r w:rsidRPr="00B8574F">
              <w:rPr>
                <w:sz w:val="16"/>
                <w:szCs w:val="16"/>
              </w:rPr>
              <w:t>Кривоколенкова</w:t>
            </w:r>
            <w:proofErr w:type="spellEnd"/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Сатирические образы человека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Уголь или тушь, чёрная акварель, кисть, карандаш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Гротесковые рисунки голов работы Леонардо да Винчи; сатирические рисунки В. </w:t>
            </w:r>
            <w:proofErr w:type="spellStart"/>
            <w:r w:rsidRPr="00B8574F">
              <w:rPr>
                <w:sz w:val="16"/>
                <w:szCs w:val="16"/>
              </w:rPr>
              <w:t>Дени</w:t>
            </w:r>
            <w:proofErr w:type="spellEnd"/>
            <w:r w:rsidRPr="00B8574F">
              <w:rPr>
                <w:sz w:val="16"/>
                <w:szCs w:val="16"/>
              </w:rPr>
              <w:t xml:space="preserve">, Д. </w:t>
            </w:r>
            <w:proofErr w:type="spellStart"/>
            <w:r w:rsidRPr="00B8574F">
              <w:rPr>
                <w:sz w:val="16"/>
                <w:szCs w:val="16"/>
              </w:rPr>
              <w:t>Карловского</w:t>
            </w:r>
            <w:proofErr w:type="spellEnd"/>
            <w:r w:rsidRPr="00B8574F">
              <w:rPr>
                <w:sz w:val="16"/>
                <w:szCs w:val="16"/>
              </w:rPr>
              <w:t xml:space="preserve">; политическая сатира Б. Ефимова, </w:t>
            </w:r>
            <w:proofErr w:type="spellStart"/>
            <w:r w:rsidRPr="00B8574F">
              <w:rPr>
                <w:sz w:val="16"/>
                <w:szCs w:val="16"/>
              </w:rPr>
              <w:t>Кукрыниксов</w:t>
            </w:r>
            <w:proofErr w:type="spellEnd"/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Образные возможности освещения в портрете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Чёрная акварель, кисть,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Наблюдения натуры и наброски (пятном) с изображением головы в различном освещении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Графические и живописные портреты Рембрандта; изображения человека в произведениях Ж. де </w:t>
            </w:r>
            <w:proofErr w:type="spellStart"/>
            <w:r w:rsidRPr="00B8574F">
              <w:rPr>
                <w:sz w:val="16"/>
                <w:szCs w:val="16"/>
              </w:rPr>
              <w:t>Латура</w:t>
            </w:r>
            <w:proofErr w:type="spellEnd"/>
            <w:r w:rsidRPr="00B8574F">
              <w:rPr>
                <w:sz w:val="16"/>
                <w:szCs w:val="16"/>
              </w:rPr>
              <w:t xml:space="preserve">, М. Караваджо, К. Брюллова; И. Репин. Мужичок из </w:t>
            </w:r>
            <w:proofErr w:type="gramStart"/>
            <w:r w:rsidRPr="00B8574F">
              <w:rPr>
                <w:sz w:val="16"/>
                <w:szCs w:val="16"/>
              </w:rPr>
              <w:t>робких</w:t>
            </w:r>
            <w:proofErr w:type="gramEnd"/>
            <w:r w:rsidRPr="00B8574F">
              <w:rPr>
                <w:sz w:val="16"/>
                <w:szCs w:val="16"/>
              </w:rPr>
              <w:t>; фотографии головы в разом освещении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Портрет в живописи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акварель,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Аналитические зарисовки композиций портретов известных художников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Портреты Рафаэля, Тициана, А. Ван Дейка, Д. Веласкеса, Гейнсборо; портреты Д. Левицкого, Ф. </w:t>
            </w:r>
            <w:proofErr w:type="spellStart"/>
            <w:r w:rsidRPr="00B8574F">
              <w:rPr>
                <w:sz w:val="16"/>
                <w:szCs w:val="16"/>
              </w:rPr>
              <w:t>Рокотова</w:t>
            </w:r>
            <w:proofErr w:type="spellEnd"/>
            <w:r w:rsidRPr="00B8574F">
              <w:rPr>
                <w:sz w:val="16"/>
                <w:szCs w:val="16"/>
              </w:rPr>
              <w:t xml:space="preserve">, В. </w:t>
            </w:r>
            <w:proofErr w:type="spellStart"/>
            <w:r w:rsidRPr="00B8574F">
              <w:rPr>
                <w:sz w:val="16"/>
                <w:szCs w:val="16"/>
              </w:rPr>
              <w:t>Боровиковского</w:t>
            </w:r>
            <w:proofErr w:type="spellEnd"/>
            <w:r w:rsidRPr="00B8574F">
              <w:rPr>
                <w:sz w:val="16"/>
                <w:szCs w:val="16"/>
              </w:rPr>
              <w:t>; И. Крамской. Неизвестная; В. Серов. Портрет О. М. Орловой, М. Н. Ермолова; З. Серебрякова. Автопортрет. За туалетом; портреты М. Врубеля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Портрет в живописи</w:t>
            </w:r>
            <w:r>
              <w:rPr>
                <w:sz w:val="20"/>
                <w:szCs w:val="20"/>
              </w:rPr>
              <w:t>.</w:t>
            </w:r>
            <w:r w:rsidRPr="00B8574F">
              <w:rPr>
                <w:sz w:val="16"/>
                <w:szCs w:val="16"/>
              </w:rPr>
              <w:t xml:space="preserve"> </w:t>
            </w:r>
            <w:r w:rsidRPr="00260B04">
              <w:rPr>
                <w:sz w:val="20"/>
                <w:szCs w:val="20"/>
              </w:rPr>
              <w:t>Аналитические зарисовки композиций портретов известных художников</w:t>
            </w:r>
            <w:r>
              <w:rPr>
                <w:sz w:val="20"/>
                <w:szCs w:val="20"/>
              </w:rPr>
              <w:t xml:space="preserve"> 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акварель,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Аналитические зарисовки композиций портретов известных художников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Портреты Рафаэля, Тициана, А. Ван Дейка, Д. Веласкеса, Гейнсборо; портреты Д. Левицкого, Ф. </w:t>
            </w:r>
            <w:proofErr w:type="spellStart"/>
            <w:r w:rsidRPr="00B8574F">
              <w:rPr>
                <w:sz w:val="16"/>
                <w:szCs w:val="16"/>
              </w:rPr>
              <w:t>Рокотова</w:t>
            </w:r>
            <w:proofErr w:type="spellEnd"/>
            <w:r w:rsidRPr="00B8574F">
              <w:rPr>
                <w:sz w:val="16"/>
                <w:szCs w:val="16"/>
              </w:rPr>
              <w:t xml:space="preserve">, В. </w:t>
            </w:r>
            <w:proofErr w:type="spellStart"/>
            <w:r w:rsidRPr="00B8574F">
              <w:rPr>
                <w:sz w:val="16"/>
                <w:szCs w:val="16"/>
              </w:rPr>
              <w:t>Боровиковского</w:t>
            </w:r>
            <w:proofErr w:type="spellEnd"/>
            <w:r w:rsidRPr="00B8574F">
              <w:rPr>
                <w:sz w:val="16"/>
                <w:szCs w:val="16"/>
              </w:rPr>
              <w:t>; И. Крамской. Неизвестная; В. Серов. Портрет О. М. Орловой, М. Н. Ермолова; З. Серебрякова. Автопортрет. За туалетом; портреты М. Врубеля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Роль цвета в портрете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 или акварель,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созданием автопортрета или портрета близкого человека (члена семьи, друга)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О. Ренуар. Портрет Ж. </w:t>
            </w:r>
            <w:proofErr w:type="gramStart"/>
            <w:r w:rsidRPr="00B8574F">
              <w:rPr>
                <w:sz w:val="16"/>
                <w:szCs w:val="16"/>
              </w:rPr>
              <w:t>Самарии</w:t>
            </w:r>
            <w:proofErr w:type="gramEnd"/>
            <w:r w:rsidRPr="00B8574F">
              <w:rPr>
                <w:sz w:val="16"/>
                <w:szCs w:val="16"/>
              </w:rPr>
              <w:t xml:space="preserve">; В. Серов. Девочка с персиками. Девушка, освещённая солнцем; В. Ван </w:t>
            </w:r>
            <w:proofErr w:type="spellStart"/>
            <w:r w:rsidRPr="00B8574F">
              <w:rPr>
                <w:sz w:val="16"/>
                <w:szCs w:val="16"/>
              </w:rPr>
              <w:t>Гог</w:t>
            </w:r>
            <w:proofErr w:type="spellEnd"/>
            <w:r w:rsidRPr="00B8574F">
              <w:rPr>
                <w:sz w:val="16"/>
                <w:szCs w:val="16"/>
              </w:rPr>
              <w:t xml:space="preserve">. Портрет доктора </w:t>
            </w:r>
            <w:proofErr w:type="spellStart"/>
            <w:r w:rsidRPr="00B8574F">
              <w:rPr>
                <w:sz w:val="16"/>
                <w:szCs w:val="16"/>
              </w:rPr>
              <w:lastRenderedPageBreak/>
              <w:t>Гаше</w:t>
            </w:r>
            <w:proofErr w:type="spellEnd"/>
            <w:r w:rsidRPr="00B8574F">
              <w:rPr>
                <w:sz w:val="16"/>
                <w:szCs w:val="16"/>
              </w:rPr>
              <w:t>; Ф. Малявин. Вихрь; А. Архипов. Крестьянка в красном</w:t>
            </w:r>
          </w:p>
        </w:tc>
      </w:tr>
      <w:tr w:rsidR="001A7885" w:rsidRPr="00B8574F" w:rsidTr="001A7885">
        <w:trPr>
          <w:trHeight w:val="271"/>
        </w:trPr>
        <w:tc>
          <w:tcPr>
            <w:tcW w:w="856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55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Великие портретисты (обобщение темы)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Лист А</w:t>
            </w:r>
            <w:proofErr w:type="gramStart"/>
            <w:r w:rsidRPr="00B8574F">
              <w:rPr>
                <w:sz w:val="18"/>
                <w:szCs w:val="18"/>
              </w:rPr>
              <w:t>4</w:t>
            </w:r>
            <w:proofErr w:type="gramEnd"/>
            <w:r w:rsidRPr="00B8574F">
              <w:rPr>
                <w:sz w:val="18"/>
                <w:szCs w:val="18"/>
              </w:rPr>
              <w:t xml:space="preserve">, карандаши, краски 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center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Беседа </w:t>
            </w:r>
          </w:p>
        </w:tc>
        <w:tc>
          <w:tcPr>
            <w:tcW w:w="2520" w:type="dxa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Произведения нескольких зарубежных и русских великих художников-портретистов (по выбору учителя) </w:t>
            </w:r>
          </w:p>
        </w:tc>
      </w:tr>
      <w:tr w:rsidR="001A7885" w:rsidRPr="00B8574F" w:rsidTr="001A7885">
        <w:trPr>
          <w:trHeight w:val="271"/>
        </w:trPr>
        <w:tc>
          <w:tcPr>
            <w:tcW w:w="11088" w:type="dxa"/>
            <w:gridSpan w:val="9"/>
            <w:vAlign w:val="center"/>
          </w:tcPr>
          <w:p w:rsidR="001A7885" w:rsidRPr="009A23CF" w:rsidRDefault="001A7885" w:rsidP="009A4EB1">
            <w:pPr>
              <w:jc w:val="center"/>
              <w:rPr>
                <w:b/>
              </w:rPr>
            </w:pPr>
            <w:r w:rsidRPr="009A23CF">
              <w:rPr>
                <w:b/>
              </w:rPr>
              <w:t>Человек и пространство в изобразительном искусстве (</w:t>
            </w:r>
            <w:r>
              <w:rPr>
                <w:b/>
              </w:rPr>
              <w:t>7</w:t>
            </w:r>
            <w:r w:rsidRPr="009A23CF">
              <w:rPr>
                <w:b/>
              </w:rPr>
              <w:t xml:space="preserve"> часов) </w:t>
            </w:r>
          </w:p>
        </w:tc>
      </w:tr>
      <w:tr w:rsidR="001A7885" w:rsidRPr="00B8574F" w:rsidTr="001A7885">
        <w:trPr>
          <w:trHeight w:val="961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Жанры в изобразительном искусстве 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Бумага, карандаши, краски </w:t>
            </w:r>
          </w:p>
        </w:tc>
        <w:tc>
          <w:tcPr>
            <w:tcW w:w="2261" w:type="dxa"/>
            <w:vMerge w:val="restart"/>
            <w:tcBorders>
              <w:bottom w:val="single" w:sz="4" w:space="0" w:color="auto"/>
            </w:tcBorders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Беседа о видах перспективы в изобразительном искусстве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Примеры по каждому жанру. </w:t>
            </w:r>
          </w:p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Древнеегипетские росписи стен с фризовой композицией; примеры древнегреческой вазописи; помпейские фрески; византийская мозаика и древнерусская иконопись; эпоха Возрождения: работы Пьеро </w:t>
            </w:r>
            <w:proofErr w:type="spellStart"/>
            <w:r w:rsidRPr="00B8574F">
              <w:rPr>
                <w:sz w:val="16"/>
                <w:szCs w:val="16"/>
              </w:rPr>
              <w:t>делла</w:t>
            </w:r>
            <w:proofErr w:type="spellEnd"/>
            <w:r w:rsidRPr="00B8574F">
              <w:rPr>
                <w:sz w:val="16"/>
                <w:szCs w:val="16"/>
              </w:rPr>
              <w:t xml:space="preserve"> </w:t>
            </w:r>
            <w:proofErr w:type="spellStart"/>
            <w:r w:rsidRPr="00B8574F">
              <w:rPr>
                <w:sz w:val="16"/>
                <w:szCs w:val="16"/>
              </w:rPr>
              <w:t>Франчески</w:t>
            </w:r>
            <w:proofErr w:type="spellEnd"/>
            <w:r w:rsidRPr="00B8574F">
              <w:rPr>
                <w:sz w:val="16"/>
                <w:szCs w:val="16"/>
              </w:rPr>
              <w:t xml:space="preserve">, </w:t>
            </w:r>
            <w:proofErr w:type="spellStart"/>
            <w:r w:rsidRPr="00B8574F">
              <w:rPr>
                <w:sz w:val="16"/>
                <w:szCs w:val="16"/>
              </w:rPr>
              <w:t>Андреа</w:t>
            </w:r>
            <w:proofErr w:type="spellEnd"/>
            <w:r w:rsidRPr="00B8574F">
              <w:rPr>
                <w:sz w:val="16"/>
                <w:szCs w:val="16"/>
              </w:rPr>
              <w:t xml:space="preserve"> </w:t>
            </w:r>
            <w:proofErr w:type="spellStart"/>
            <w:r w:rsidRPr="00B8574F">
              <w:rPr>
                <w:sz w:val="16"/>
                <w:szCs w:val="16"/>
              </w:rPr>
              <w:t>Мантеньи</w:t>
            </w:r>
            <w:proofErr w:type="spellEnd"/>
            <w:r w:rsidRPr="00B8574F">
              <w:rPr>
                <w:sz w:val="16"/>
                <w:szCs w:val="16"/>
              </w:rPr>
              <w:t xml:space="preserve">, Яна Ван </w:t>
            </w:r>
            <w:proofErr w:type="spellStart"/>
            <w:r w:rsidRPr="00B8574F">
              <w:rPr>
                <w:sz w:val="16"/>
                <w:szCs w:val="16"/>
              </w:rPr>
              <w:t>Эйка</w:t>
            </w:r>
            <w:proofErr w:type="spellEnd"/>
            <w:r w:rsidRPr="00B8574F">
              <w:rPr>
                <w:sz w:val="16"/>
                <w:szCs w:val="16"/>
              </w:rPr>
              <w:t>, Леонардо да Винчи (Благовещение, Тайная вечеря), пространство в произведениях П. Веронезе и Тициана</w:t>
            </w:r>
          </w:p>
        </w:tc>
      </w:tr>
      <w:tr w:rsidR="001A7885" w:rsidRPr="00B8574F" w:rsidTr="001A7885">
        <w:trPr>
          <w:trHeight w:val="913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Изображение пространства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Лист А</w:t>
            </w:r>
            <w:proofErr w:type="gramStart"/>
            <w:r w:rsidRPr="00B8574F">
              <w:rPr>
                <w:sz w:val="18"/>
                <w:szCs w:val="18"/>
              </w:rPr>
              <w:t>4</w:t>
            </w:r>
            <w:proofErr w:type="gramEnd"/>
            <w:r w:rsidRPr="00B8574F">
              <w:rPr>
                <w:sz w:val="18"/>
                <w:szCs w:val="18"/>
              </w:rPr>
              <w:t xml:space="preserve">, карандаши, краски </w:t>
            </w:r>
          </w:p>
        </w:tc>
        <w:tc>
          <w:tcPr>
            <w:tcW w:w="2261" w:type="dxa"/>
            <w:vMerge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</w:p>
        </w:tc>
      </w:tr>
      <w:tr w:rsidR="001A7885" w:rsidRPr="00B8574F" w:rsidTr="001A7885">
        <w:trPr>
          <w:trHeight w:val="271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Правила линейной и воздушной перспективы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Карандаш, гуашь с ограниченной палитрой,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Изображение уходящей </w:t>
            </w:r>
            <w:proofErr w:type="gramStart"/>
            <w:r w:rsidRPr="00B8574F">
              <w:rPr>
                <w:sz w:val="16"/>
                <w:szCs w:val="16"/>
              </w:rPr>
              <w:t>в даль</w:t>
            </w:r>
            <w:proofErr w:type="gramEnd"/>
            <w:r w:rsidRPr="00B8574F">
              <w:rPr>
                <w:sz w:val="16"/>
                <w:szCs w:val="16"/>
              </w:rPr>
              <w:t xml:space="preserve"> аллеи с соблюдением правил линейной и воздушной перспективы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Таблицы и наглядные пособия о правилах перспективы; А. Дюрер. Художник, рисующий портрет при помощи перспективного экрана; Б. </w:t>
            </w:r>
            <w:proofErr w:type="spellStart"/>
            <w:r w:rsidRPr="00B8574F">
              <w:rPr>
                <w:sz w:val="16"/>
                <w:szCs w:val="16"/>
              </w:rPr>
              <w:t>Пинтуриккио</w:t>
            </w:r>
            <w:proofErr w:type="spellEnd"/>
            <w:r w:rsidRPr="00B8574F">
              <w:rPr>
                <w:sz w:val="16"/>
                <w:szCs w:val="16"/>
              </w:rPr>
              <w:t xml:space="preserve">. Портрет мальчика; П. </w:t>
            </w:r>
            <w:proofErr w:type="spellStart"/>
            <w:r w:rsidRPr="00B8574F">
              <w:rPr>
                <w:sz w:val="16"/>
                <w:szCs w:val="16"/>
              </w:rPr>
              <w:t>делла</w:t>
            </w:r>
            <w:proofErr w:type="spellEnd"/>
            <w:r w:rsidRPr="00B8574F">
              <w:rPr>
                <w:sz w:val="16"/>
                <w:szCs w:val="16"/>
              </w:rPr>
              <w:t xml:space="preserve"> Франческа. Городской пейзаж с изображением идеального города; С. Щедрин. Веранда, обвитая виноградом, Новый Рим; И. Левитан. </w:t>
            </w:r>
            <w:proofErr w:type="spellStart"/>
            <w:r w:rsidRPr="00B8574F">
              <w:rPr>
                <w:sz w:val="16"/>
                <w:szCs w:val="16"/>
              </w:rPr>
              <w:t>Владимирка</w:t>
            </w:r>
            <w:proofErr w:type="spellEnd"/>
            <w:r w:rsidRPr="00B8574F">
              <w:rPr>
                <w:sz w:val="16"/>
                <w:szCs w:val="16"/>
              </w:rPr>
              <w:t>, Осенний день. Сокольники; И. Шишкин. Рожь</w:t>
            </w:r>
          </w:p>
        </w:tc>
      </w:tr>
      <w:tr w:rsidR="001A7885" w:rsidRPr="00B8574F" w:rsidTr="001A7885">
        <w:trPr>
          <w:trHeight w:val="271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Пейзаж – большой мир. Организация изображаемого пространства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 и клей, ножницы для аппликации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Работа над изображением большого эпического пейзажа «Дорога в большой мир», «Путь реки» и пр. Выполнение задания может быть как индивидуальным, так и коллективным с использованием аппликации для изображения уходящих планов и наполнения их деталями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 xml:space="preserve">Н. Пуссен. Пейзаж с </w:t>
            </w:r>
            <w:proofErr w:type="spellStart"/>
            <w:r w:rsidRPr="00B8574F">
              <w:rPr>
                <w:sz w:val="18"/>
                <w:szCs w:val="18"/>
              </w:rPr>
              <w:t>Полифеном</w:t>
            </w:r>
            <w:proofErr w:type="spellEnd"/>
            <w:r w:rsidRPr="00B8574F">
              <w:rPr>
                <w:sz w:val="18"/>
                <w:szCs w:val="18"/>
              </w:rPr>
              <w:t xml:space="preserve">; К. </w:t>
            </w:r>
            <w:proofErr w:type="spellStart"/>
            <w:r w:rsidRPr="00B8574F">
              <w:rPr>
                <w:sz w:val="18"/>
                <w:szCs w:val="18"/>
              </w:rPr>
              <w:t>Лоррен</w:t>
            </w:r>
            <w:proofErr w:type="spellEnd"/>
            <w:r w:rsidRPr="00B8574F">
              <w:rPr>
                <w:sz w:val="18"/>
                <w:szCs w:val="18"/>
              </w:rPr>
              <w:t>. Пейзаж с похищением Европы; П. Брейгель. Времена года; С. Щедрин. Вид на Капри; И. Левитан. Над вечным покоем; Н. Рерих. Гималаи.</w:t>
            </w:r>
          </w:p>
        </w:tc>
      </w:tr>
      <w:tr w:rsidR="001A7885" w:rsidRPr="00B8574F" w:rsidTr="001A7885">
        <w:trPr>
          <w:trHeight w:val="271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B857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Пейзаж-настроение. Природа и художник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Гуашь, кисти, бумага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Создание пейзажа-настроения – работа по представлению и памяти с предварительным выбором яркого личного впечатления от состояния в природе (например, изменчивые и яркие цветовые состояния весны, разноцветье и ароматы лета)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К. Моне. Впечатления. Восход солнца, Поле маков; П. Сезанн. Гора </w:t>
            </w:r>
            <w:proofErr w:type="spellStart"/>
            <w:r w:rsidRPr="00B8574F">
              <w:rPr>
                <w:sz w:val="16"/>
                <w:szCs w:val="16"/>
              </w:rPr>
              <w:t>Сент-Виктуар</w:t>
            </w:r>
            <w:proofErr w:type="spellEnd"/>
            <w:r w:rsidRPr="00B8574F">
              <w:rPr>
                <w:sz w:val="16"/>
                <w:szCs w:val="16"/>
              </w:rPr>
              <w:t xml:space="preserve">; В. Ван </w:t>
            </w:r>
            <w:proofErr w:type="spellStart"/>
            <w:r w:rsidRPr="00B8574F">
              <w:rPr>
                <w:sz w:val="16"/>
                <w:szCs w:val="16"/>
              </w:rPr>
              <w:t>Гог</w:t>
            </w:r>
            <w:proofErr w:type="spellEnd"/>
            <w:r w:rsidRPr="00B8574F">
              <w:rPr>
                <w:sz w:val="16"/>
                <w:szCs w:val="16"/>
              </w:rPr>
              <w:t xml:space="preserve">. Пшеничное поле и кипарисы; И. Левитан. Золотая осень, Март. Большая вода; И. Грабарь. Февральская лазурь, Мартовский снег; пейзажи К. </w:t>
            </w:r>
            <w:proofErr w:type="spellStart"/>
            <w:r w:rsidRPr="00B8574F">
              <w:rPr>
                <w:sz w:val="16"/>
                <w:szCs w:val="16"/>
              </w:rPr>
              <w:t>Юона</w:t>
            </w:r>
            <w:proofErr w:type="spellEnd"/>
            <w:r w:rsidRPr="00B8574F">
              <w:rPr>
                <w:sz w:val="16"/>
                <w:szCs w:val="16"/>
              </w:rPr>
              <w:t xml:space="preserve">, Н. Крымова, А. </w:t>
            </w:r>
            <w:proofErr w:type="spellStart"/>
            <w:r w:rsidRPr="00B8574F">
              <w:rPr>
                <w:sz w:val="16"/>
                <w:szCs w:val="16"/>
              </w:rPr>
              <w:t>Пластова</w:t>
            </w:r>
            <w:proofErr w:type="spellEnd"/>
            <w:r w:rsidRPr="00B8574F">
              <w:rPr>
                <w:sz w:val="16"/>
                <w:szCs w:val="16"/>
              </w:rPr>
              <w:t xml:space="preserve"> и др.</w:t>
            </w:r>
          </w:p>
        </w:tc>
      </w:tr>
      <w:tr w:rsidR="001A7885" w:rsidRPr="00B8574F" w:rsidTr="001A7885">
        <w:trPr>
          <w:trHeight w:val="1550"/>
        </w:trPr>
        <w:tc>
          <w:tcPr>
            <w:tcW w:w="81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1A7885" w:rsidRPr="00B8574F" w:rsidRDefault="001A7885" w:rsidP="009A4EB1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Городской пейзаж </w:t>
            </w:r>
          </w:p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>Выразительные возможности изобразительного искусства</w:t>
            </w:r>
            <w:r>
              <w:rPr>
                <w:sz w:val="20"/>
                <w:szCs w:val="20"/>
              </w:rPr>
              <w:t>.</w:t>
            </w:r>
            <w:r w:rsidRPr="00B8574F">
              <w:rPr>
                <w:sz w:val="20"/>
                <w:szCs w:val="20"/>
              </w:rPr>
              <w:t xml:space="preserve"> </w:t>
            </w:r>
          </w:p>
          <w:p w:rsidR="001A7885" w:rsidRPr="00B8574F" w:rsidRDefault="001A7885" w:rsidP="009A4EB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8574F">
              <w:rPr>
                <w:sz w:val="20"/>
                <w:szCs w:val="20"/>
              </w:rPr>
              <w:t xml:space="preserve">Язык и смысл </w:t>
            </w:r>
          </w:p>
        </w:tc>
        <w:tc>
          <w:tcPr>
            <w:tcW w:w="1339" w:type="dxa"/>
            <w:vAlign w:val="center"/>
          </w:tcPr>
          <w:p w:rsidR="001A7885" w:rsidRPr="00B8574F" w:rsidRDefault="001A7885" w:rsidP="009A4EB1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B8574F">
              <w:rPr>
                <w:sz w:val="18"/>
                <w:szCs w:val="18"/>
              </w:rPr>
              <w:t>Гуашь с ограниченной палитрой или оттиски с аппликацией на картоне</w:t>
            </w:r>
          </w:p>
        </w:tc>
        <w:tc>
          <w:tcPr>
            <w:tcW w:w="2261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Создание графической композиции «Наш (мой) город»</w:t>
            </w:r>
          </w:p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Обобщение материала учебного года</w:t>
            </w:r>
          </w:p>
        </w:tc>
        <w:tc>
          <w:tcPr>
            <w:tcW w:w="2520" w:type="dxa"/>
            <w:vAlign w:val="center"/>
          </w:tcPr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 xml:space="preserve">Венецианский и голландский пейзажи </w:t>
            </w:r>
            <w:r w:rsidRPr="00B8574F">
              <w:rPr>
                <w:sz w:val="16"/>
                <w:szCs w:val="16"/>
                <w:lang w:val="en-US"/>
              </w:rPr>
              <w:t>XVII</w:t>
            </w:r>
            <w:r w:rsidRPr="00B8574F">
              <w:rPr>
                <w:sz w:val="16"/>
                <w:szCs w:val="16"/>
              </w:rPr>
              <w:t xml:space="preserve"> века, городской пейзаж в русском искусстве конца </w:t>
            </w:r>
            <w:r w:rsidRPr="00B8574F">
              <w:rPr>
                <w:sz w:val="16"/>
                <w:szCs w:val="16"/>
                <w:lang w:val="en-US"/>
              </w:rPr>
              <w:t>XIX</w:t>
            </w:r>
            <w:r w:rsidRPr="00B8574F">
              <w:rPr>
                <w:sz w:val="16"/>
                <w:szCs w:val="16"/>
              </w:rPr>
              <w:t xml:space="preserve"> – начала </w:t>
            </w:r>
            <w:r w:rsidRPr="00B8574F">
              <w:rPr>
                <w:sz w:val="16"/>
                <w:szCs w:val="16"/>
                <w:lang w:val="en-US"/>
              </w:rPr>
              <w:t>XX</w:t>
            </w:r>
            <w:r w:rsidRPr="00B8574F">
              <w:rPr>
                <w:sz w:val="16"/>
                <w:szCs w:val="16"/>
              </w:rPr>
              <w:t xml:space="preserve"> века, город в живописи и графике в русском искусстве </w:t>
            </w:r>
            <w:r w:rsidRPr="00B8574F">
              <w:rPr>
                <w:sz w:val="16"/>
                <w:szCs w:val="16"/>
                <w:lang w:val="en-US"/>
              </w:rPr>
              <w:t>XX</w:t>
            </w:r>
            <w:r w:rsidRPr="00B8574F">
              <w:rPr>
                <w:sz w:val="16"/>
                <w:szCs w:val="16"/>
              </w:rPr>
              <w:t xml:space="preserve"> века</w:t>
            </w:r>
          </w:p>
          <w:p w:rsidR="001A7885" w:rsidRPr="00B8574F" w:rsidRDefault="001A7885" w:rsidP="009A4EB1">
            <w:pPr>
              <w:spacing w:line="140" w:lineRule="exact"/>
              <w:jc w:val="both"/>
              <w:rPr>
                <w:sz w:val="16"/>
                <w:szCs w:val="16"/>
              </w:rPr>
            </w:pPr>
            <w:r w:rsidRPr="00B8574F">
              <w:rPr>
                <w:sz w:val="16"/>
                <w:szCs w:val="16"/>
              </w:rPr>
              <w:t>Произведения живописи, графики и скульптуры; портреты, пейзажи и натюрморты разных народов и эпох</w:t>
            </w:r>
          </w:p>
        </w:tc>
      </w:tr>
    </w:tbl>
    <w:p w:rsidR="001A7885" w:rsidRDefault="001A7885" w:rsidP="001A7885">
      <w:pPr>
        <w:ind w:firstLine="540"/>
      </w:pPr>
    </w:p>
    <w:p w:rsidR="001A7885" w:rsidRDefault="001A7885" w:rsidP="001A7885">
      <w:pPr>
        <w:ind w:firstLine="540"/>
      </w:pPr>
    </w:p>
    <w:p w:rsidR="001A7885" w:rsidRDefault="001A7885" w:rsidP="001A7885">
      <w:pPr>
        <w:ind w:firstLine="540"/>
      </w:pPr>
    </w:p>
    <w:p w:rsidR="001A7885" w:rsidRDefault="001A7885" w:rsidP="001A7885">
      <w:pPr>
        <w:ind w:firstLine="540"/>
      </w:pPr>
    </w:p>
    <w:p w:rsidR="00EA206E" w:rsidRDefault="00EA206E"/>
    <w:sectPr w:rsidR="00EA206E" w:rsidSect="00EA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7885"/>
    <w:rsid w:val="00044956"/>
    <w:rsid w:val="001A7885"/>
    <w:rsid w:val="00705ACF"/>
    <w:rsid w:val="00875852"/>
    <w:rsid w:val="00EA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класс</dc:creator>
  <cp:keywords/>
  <dc:description/>
  <cp:lastModifiedBy>1 класс</cp:lastModifiedBy>
  <cp:revision>3</cp:revision>
  <dcterms:created xsi:type="dcterms:W3CDTF">2021-04-21T11:03:00Z</dcterms:created>
  <dcterms:modified xsi:type="dcterms:W3CDTF">2021-04-22T10:39:00Z</dcterms:modified>
</cp:coreProperties>
</file>